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800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scholars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800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requested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800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religion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scholars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equipped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 Musselman: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Hello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800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debate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superstar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Silicon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valley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religious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charismatic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charisma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charismatic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charismatic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 Musselman: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charisma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explanatory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charisma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attraction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magnetic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inextricably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celebrities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charisma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charisma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associations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charisma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deeper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religious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connotations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crazy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 Musselman: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charisma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derived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interpreted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appeared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Hellenistic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reciprocal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mortals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beauty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attraction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benevolence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gifts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connotations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significance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Paul's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Testament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Epistles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Christian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devotee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traveled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evangelizing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establishing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Christian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charisma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charisma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 Musselman: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charisma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charismata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gifts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mercy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prophecy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tongues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gifts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spirit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Paul's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Corinthians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spiritual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hierarchy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emerge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hierarchy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affirm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gifts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promote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harmonious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charisma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biblical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 Musselman: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evolution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charisma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Christian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Charisma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dormant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hundred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prominence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German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theologians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German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sociologist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economist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religion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innovated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Economy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attempts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theorize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institutions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economic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dissects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corporate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economy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charisma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 Musselman: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institutional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structures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legitimacy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motivates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voluntary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obedience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analysis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economic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budgeting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dynamics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employer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employee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Dynamics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discerned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determining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establishes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charismatic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Charisma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virtue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ordinary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exceptional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Charismatic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theorized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legitimacy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virtue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miraculous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revelations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heroic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exhibited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extraordinary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charisma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charismatic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 Musselman: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Charisma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religious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ancient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charisma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described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charisma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charisma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charisma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cultivating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charisma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charisma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associate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inexplicable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mythical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magnetism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celebrities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charisma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 Musselman: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800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religion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800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Religious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Alabama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Henry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Musselman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Bernardi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Erica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Bennett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video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YouTube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americanexamples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Religious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Twitter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studyreligion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/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RELatUA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enjoyed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credits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www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bensound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final-episode1-Mussselman_mixdown (Completed  10/07/21)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Oct 08,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account/files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